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72" w:rsidRPr="00C51E79" w:rsidRDefault="005444F6" w:rsidP="00C51E79">
      <w:pPr>
        <w:jc w:val="center"/>
        <w:rPr>
          <w:rFonts w:ascii="Times New Roman" w:hAnsi="Times New Roman" w:cs="Times New Roman"/>
          <w:b/>
          <w:sz w:val="30"/>
        </w:rPr>
      </w:pPr>
      <w:bookmarkStart w:id="0" w:name="_GoBack"/>
      <w:r w:rsidRPr="00C51E79">
        <w:rPr>
          <w:rFonts w:ascii="Times New Roman" w:hAnsi="Times New Roman" w:cs="Times New Roman"/>
          <w:b/>
          <w:sz w:val="30"/>
        </w:rPr>
        <w:t xml:space="preserve">DANH MỤC DỰ </w:t>
      </w:r>
      <w:proofErr w:type="gramStart"/>
      <w:r w:rsidRPr="00C51E79">
        <w:rPr>
          <w:rFonts w:ascii="Times New Roman" w:hAnsi="Times New Roman" w:cs="Times New Roman"/>
          <w:b/>
          <w:sz w:val="30"/>
        </w:rPr>
        <w:t>ÁN</w:t>
      </w:r>
      <w:proofErr w:type="gramEnd"/>
      <w:r w:rsidRPr="00C51E79">
        <w:rPr>
          <w:rFonts w:ascii="Times New Roman" w:hAnsi="Times New Roman" w:cs="Times New Roman"/>
          <w:b/>
          <w:sz w:val="30"/>
        </w:rPr>
        <w:t xml:space="preserve"> KÊU GỌI ĐẦU TƯ GIAI ĐOẠN ĐẾN 2020</w:t>
      </w:r>
    </w:p>
    <w:bookmarkEnd w:id="0"/>
    <w:p w:rsidR="005444F6" w:rsidRDefault="005444F6">
      <w:pPr>
        <w:rPr>
          <w:rFonts w:ascii="Times New Roman" w:hAnsi="Times New Roman" w:cs="Times New Roman"/>
        </w:rPr>
      </w:pPr>
    </w:p>
    <w:tbl>
      <w:tblPr>
        <w:tblStyle w:val="TableGrid"/>
        <w:tblW w:w="0" w:type="auto"/>
        <w:tblLook w:val="04A0" w:firstRow="1" w:lastRow="0" w:firstColumn="1" w:lastColumn="0" w:noHBand="0" w:noVBand="1"/>
      </w:tblPr>
      <w:tblGrid>
        <w:gridCol w:w="985"/>
        <w:gridCol w:w="3240"/>
        <w:gridCol w:w="5125"/>
      </w:tblGrid>
      <w:tr w:rsidR="005444F6" w:rsidRPr="000F7578" w:rsidTr="005444F6">
        <w:tc>
          <w:tcPr>
            <w:tcW w:w="985" w:type="dxa"/>
          </w:tcPr>
          <w:p w:rsidR="005444F6" w:rsidRPr="000F7578" w:rsidRDefault="005444F6">
            <w:pPr>
              <w:rPr>
                <w:rFonts w:ascii="Times New Roman" w:hAnsi="Times New Roman" w:cs="Times New Roman"/>
                <w:b/>
              </w:rPr>
            </w:pPr>
            <w:r w:rsidRPr="000F7578">
              <w:rPr>
                <w:rFonts w:ascii="Times New Roman" w:hAnsi="Times New Roman" w:cs="Times New Roman"/>
                <w:b/>
              </w:rPr>
              <w:t>STT</w:t>
            </w:r>
          </w:p>
        </w:tc>
        <w:tc>
          <w:tcPr>
            <w:tcW w:w="3240" w:type="dxa"/>
          </w:tcPr>
          <w:p w:rsidR="005444F6" w:rsidRPr="000F7578" w:rsidRDefault="000F7578">
            <w:pPr>
              <w:rPr>
                <w:rFonts w:ascii="Times New Roman" w:hAnsi="Times New Roman" w:cs="Times New Roman"/>
                <w:b/>
              </w:rPr>
            </w:pPr>
            <w:r w:rsidRPr="000F7578">
              <w:rPr>
                <w:rFonts w:ascii="Times New Roman" w:hAnsi="Times New Roman" w:cs="Times New Roman"/>
                <w:b/>
              </w:rPr>
              <w:t>TÊN DỰ ÁN</w:t>
            </w:r>
          </w:p>
        </w:tc>
        <w:tc>
          <w:tcPr>
            <w:tcW w:w="5125" w:type="dxa"/>
          </w:tcPr>
          <w:p w:rsidR="005444F6" w:rsidRPr="000F7578" w:rsidRDefault="000F7578">
            <w:pPr>
              <w:rPr>
                <w:rFonts w:ascii="Times New Roman" w:hAnsi="Times New Roman" w:cs="Times New Roman"/>
                <w:b/>
              </w:rPr>
            </w:pPr>
            <w:r w:rsidRPr="000F7578">
              <w:rPr>
                <w:rFonts w:ascii="Times New Roman" w:hAnsi="Times New Roman" w:cs="Times New Roman"/>
                <w:b/>
              </w:rPr>
              <w:t>MỤC TIÊU</w:t>
            </w:r>
          </w:p>
        </w:tc>
      </w:tr>
      <w:tr w:rsidR="005444F6" w:rsidRPr="000F7578" w:rsidTr="005444F6">
        <w:tc>
          <w:tcPr>
            <w:tcW w:w="985" w:type="dxa"/>
          </w:tcPr>
          <w:p w:rsidR="005444F6" w:rsidRPr="000F7578" w:rsidRDefault="005444F6">
            <w:pPr>
              <w:rPr>
                <w:rFonts w:ascii="Times New Roman" w:hAnsi="Times New Roman" w:cs="Times New Roman"/>
                <w:b/>
              </w:rPr>
            </w:pPr>
            <w:r w:rsidRPr="000F7578">
              <w:rPr>
                <w:rFonts w:ascii="Times New Roman" w:hAnsi="Times New Roman" w:cs="Times New Roman"/>
                <w:b/>
              </w:rPr>
              <w:t>A</w:t>
            </w:r>
          </w:p>
        </w:tc>
        <w:tc>
          <w:tcPr>
            <w:tcW w:w="3240" w:type="dxa"/>
          </w:tcPr>
          <w:p w:rsidR="005444F6" w:rsidRPr="000F7578" w:rsidRDefault="005444F6">
            <w:pPr>
              <w:rPr>
                <w:rFonts w:ascii="Times New Roman" w:hAnsi="Times New Roman" w:cs="Times New Roman"/>
                <w:b/>
              </w:rPr>
            </w:pPr>
            <w:r w:rsidRPr="000F7578">
              <w:rPr>
                <w:rFonts w:ascii="Times New Roman" w:hAnsi="Times New Roman" w:cs="Times New Roman"/>
                <w:b/>
              </w:rPr>
              <w:t xml:space="preserve">Lĩnh vực </w:t>
            </w:r>
            <w:r w:rsidR="00CA2D72" w:rsidRPr="000F7578">
              <w:rPr>
                <w:rFonts w:ascii="Times New Roman" w:hAnsi="Times New Roman" w:cs="Times New Roman"/>
                <w:b/>
              </w:rPr>
              <w:t xml:space="preserve">kết cấu </w:t>
            </w:r>
            <w:r w:rsidRPr="000F7578">
              <w:rPr>
                <w:rFonts w:ascii="Times New Roman" w:hAnsi="Times New Roman" w:cs="Times New Roman"/>
                <w:b/>
              </w:rPr>
              <w:t>hạ tầng</w:t>
            </w:r>
          </w:p>
        </w:tc>
        <w:tc>
          <w:tcPr>
            <w:tcW w:w="5125" w:type="dxa"/>
          </w:tcPr>
          <w:p w:rsidR="005444F6" w:rsidRPr="000F7578" w:rsidRDefault="005444F6">
            <w:pPr>
              <w:rPr>
                <w:rFonts w:ascii="Times New Roman" w:hAnsi="Times New Roman" w:cs="Times New Roman"/>
                <w:b/>
              </w:rPr>
            </w:pPr>
          </w:p>
        </w:tc>
      </w:tr>
      <w:tr w:rsidR="005444F6" w:rsidTr="005444F6">
        <w:tc>
          <w:tcPr>
            <w:tcW w:w="985" w:type="dxa"/>
          </w:tcPr>
          <w:p w:rsidR="005444F6" w:rsidRDefault="005444F6">
            <w:pPr>
              <w:rPr>
                <w:rFonts w:ascii="Times New Roman" w:hAnsi="Times New Roman" w:cs="Times New Roman"/>
              </w:rPr>
            </w:pPr>
            <w:r>
              <w:rPr>
                <w:rFonts w:ascii="Times New Roman" w:hAnsi="Times New Roman" w:cs="Times New Roman"/>
              </w:rPr>
              <w:t>1</w:t>
            </w:r>
          </w:p>
        </w:tc>
        <w:tc>
          <w:tcPr>
            <w:tcW w:w="3240" w:type="dxa"/>
          </w:tcPr>
          <w:p w:rsidR="005444F6" w:rsidRDefault="005444F6">
            <w:pPr>
              <w:rPr>
                <w:rFonts w:ascii="Times New Roman" w:hAnsi="Times New Roman" w:cs="Times New Roman"/>
              </w:rPr>
            </w:pPr>
            <w:r>
              <w:rPr>
                <w:rFonts w:ascii="Times New Roman" w:hAnsi="Times New Roman" w:cs="Times New Roman"/>
              </w:rPr>
              <w:t>Tuyến đường DH7 nối Quốc lộ 1A đi Điện Ngọc</w:t>
            </w:r>
          </w:p>
        </w:tc>
        <w:tc>
          <w:tcPr>
            <w:tcW w:w="5125" w:type="dxa"/>
          </w:tcPr>
          <w:p w:rsidR="005444F6" w:rsidRDefault="00CA7128" w:rsidP="000E3069">
            <w:pPr>
              <w:rPr>
                <w:rFonts w:ascii="Times New Roman" w:hAnsi="Times New Roman" w:cs="Times New Roman"/>
              </w:rPr>
            </w:pPr>
            <w:r>
              <w:rPr>
                <w:rFonts w:ascii="Times New Roman" w:hAnsi="Times New Roman" w:cs="Times New Roman"/>
              </w:rPr>
              <w:t>Dà</w:t>
            </w:r>
            <w:r w:rsidR="000E3069">
              <w:rPr>
                <w:rFonts w:ascii="Times New Roman" w:hAnsi="Times New Roman" w:cs="Times New Roman"/>
              </w:rPr>
              <w:t>i 3</w:t>
            </w:r>
            <w:r>
              <w:rPr>
                <w:rFonts w:ascii="Times New Roman" w:hAnsi="Times New Roman" w:cs="Times New Roman"/>
              </w:rPr>
              <w:t>km; mặt cắt</w:t>
            </w:r>
            <w:r w:rsidR="000E3069">
              <w:rPr>
                <w:rFonts w:ascii="Times New Roman" w:hAnsi="Times New Roman" w:cs="Times New Roman"/>
              </w:rPr>
              <w:t xml:space="preserve"> 12</w:t>
            </w:r>
            <w:r>
              <w:rPr>
                <w:rFonts w:ascii="Times New Roman" w:hAnsi="Times New Roman" w:cs="Times New Roman"/>
              </w:rPr>
              <w:t>m</w:t>
            </w:r>
            <w:r w:rsidR="000E3069">
              <w:rPr>
                <w:rFonts w:ascii="Times New Roman" w:hAnsi="Times New Roman" w:cs="Times New Roman"/>
              </w:rPr>
              <w:t xml:space="preserve"> (bê tông xi măng, không lề)</w:t>
            </w:r>
            <w:r>
              <w:rPr>
                <w:rFonts w:ascii="Times New Roman" w:hAnsi="Times New Roman" w:cs="Times New Roman"/>
              </w:rPr>
              <w:t>. Kết nối khu vực đô thị phía Bắc huyện Điện Bàn với trung tâm công nghiệp – đô thị tại Điện Ngọc. Hoàn vốn bằng khai thác quĩ đất hai bên đường.</w:t>
            </w:r>
          </w:p>
        </w:tc>
      </w:tr>
      <w:tr w:rsidR="005444F6" w:rsidTr="005444F6">
        <w:tc>
          <w:tcPr>
            <w:tcW w:w="985" w:type="dxa"/>
          </w:tcPr>
          <w:p w:rsidR="005444F6" w:rsidRDefault="005444F6">
            <w:pPr>
              <w:rPr>
                <w:rFonts w:ascii="Times New Roman" w:hAnsi="Times New Roman" w:cs="Times New Roman"/>
              </w:rPr>
            </w:pPr>
            <w:r>
              <w:rPr>
                <w:rFonts w:ascii="Times New Roman" w:hAnsi="Times New Roman" w:cs="Times New Roman"/>
              </w:rPr>
              <w:t>2</w:t>
            </w:r>
          </w:p>
        </w:tc>
        <w:tc>
          <w:tcPr>
            <w:tcW w:w="3240" w:type="dxa"/>
          </w:tcPr>
          <w:p w:rsidR="005444F6" w:rsidRDefault="005444F6">
            <w:pPr>
              <w:rPr>
                <w:rFonts w:ascii="Times New Roman" w:hAnsi="Times New Roman" w:cs="Times New Roman"/>
              </w:rPr>
            </w:pPr>
            <w:r>
              <w:rPr>
                <w:rFonts w:ascii="Times New Roman" w:hAnsi="Times New Roman" w:cs="Times New Roman"/>
              </w:rPr>
              <w:t>Tuyến đường DH8 nối Quốc lộ 1A đi ĐT 605</w:t>
            </w:r>
          </w:p>
        </w:tc>
        <w:tc>
          <w:tcPr>
            <w:tcW w:w="5125" w:type="dxa"/>
          </w:tcPr>
          <w:p w:rsidR="005444F6" w:rsidRDefault="00CA7128">
            <w:pPr>
              <w:rPr>
                <w:rFonts w:ascii="Times New Roman" w:hAnsi="Times New Roman" w:cs="Times New Roman"/>
              </w:rPr>
            </w:pPr>
            <w:r>
              <w:rPr>
                <w:rFonts w:ascii="Times New Roman" w:hAnsi="Times New Roman" w:cs="Times New Roman"/>
              </w:rPr>
              <w:t>Dài</w:t>
            </w:r>
            <w:r w:rsidR="000E3069">
              <w:rPr>
                <w:rFonts w:ascii="Times New Roman" w:hAnsi="Times New Roman" w:cs="Times New Roman"/>
              </w:rPr>
              <w:t xml:space="preserve"> 8</w:t>
            </w:r>
            <w:r>
              <w:rPr>
                <w:rFonts w:ascii="Times New Roman" w:hAnsi="Times New Roman" w:cs="Times New Roman"/>
              </w:rPr>
              <w:t>km; mặt cắ</w:t>
            </w:r>
            <w:r w:rsidR="000E3069">
              <w:rPr>
                <w:rFonts w:ascii="Times New Roman" w:hAnsi="Times New Roman" w:cs="Times New Roman"/>
              </w:rPr>
              <w:t>t 12</w:t>
            </w:r>
            <w:r>
              <w:rPr>
                <w:rFonts w:ascii="Times New Roman" w:hAnsi="Times New Roman" w:cs="Times New Roman"/>
              </w:rPr>
              <w:t>m</w:t>
            </w:r>
            <w:r w:rsidR="000E3069">
              <w:rPr>
                <w:rFonts w:ascii="Times New Roman" w:hAnsi="Times New Roman" w:cs="Times New Roman"/>
              </w:rPr>
              <w:t xml:space="preserve"> (bê tông xi măng, không lề)</w:t>
            </w:r>
            <w:r>
              <w:rPr>
                <w:rFonts w:ascii="Times New Roman" w:hAnsi="Times New Roman" w:cs="Times New Roman"/>
              </w:rPr>
              <w:t>. Phát triển không gian đô thị lên phía Tây kết hợp phân tán giao thông trên đường DDT609. Hoàn vốn bằng khai thác quĩ đất hai bên đường.</w:t>
            </w:r>
          </w:p>
        </w:tc>
      </w:tr>
      <w:tr w:rsidR="005444F6" w:rsidTr="00D94FCB">
        <w:tc>
          <w:tcPr>
            <w:tcW w:w="985" w:type="dxa"/>
          </w:tcPr>
          <w:p w:rsidR="005444F6" w:rsidRDefault="005444F6" w:rsidP="00D94FCB">
            <w:pPr>
              <w:rPr>
                <w:rFonts w:ascii="Times New Roman" w:hAnsi="Times New Roman" w:cs="Times New Roman"/>
              </w:rPr>
            </w:pPr>
            <w:r>
              <w:rPr>
                <w:rFonts w:ascii="Times New Roman" w:hAnsi="Times New Roman" w:cs="Times New Roman"/>
              </w:rPr>
              <w:t>3</w:t>
            </w:r>
          </w:p>
        </w:tc>
        <w:tc>
          <w:tcPr>
            <w:tcW w:w="3240" w:type="dxa"/>
          </w:tcPr>
          <w:p w:rsidR="005444F6" w:rsidRDefault="005444F6" w:rsidP="00D94FCB">
            <w:pPr>
              <w:rPr>
                <w:rFonts w:ascii="Times New Roman" w:hAnsi="Times New Roman" w:cs="Times New Roman"/>
              </w:rPr>
            </w:pPr>
            <w:r>
              <w:rPr>
                <w:rFonts w:ascii="Times New Roman" w:hAnsi="Times New Roman" w:cs="Times New Roman"/>
              </w:rPr>
              <w:t>Các tuyến đường trục chính trong đô thị mới Điện Nam – Điện Ngọc</w:t>
            </w:r>
          </w:p>
        </w:tc>
        <w:tc>
          <w:tcPr>
            <w:tcW w:w="5125" w:type="dxa"/>
          </w:tcPr>
          <w:p w:rsidR="005444F6" w:rsidRDefault="00CA7128" w:rsidP="00D94FCB">
            <w:pPr>
              <w:rPr>
                <w:rFonts w:ascii="Times New Roman" w:hAnsi="Times New Roman" w:cs="Times New Roman"/>
              </w:rPr>
            </w:pPr>
            <w:r>
              <w:rPr>
                <w:rFonts w:ascii="Times New Roman" w:hAnsi="Times New Roman" w:cs="Times New Roman"/>
              </w:rPr>
              <w:t xml:space="preserve">Tổng chiều dài 12km, mặt cắt 33m. Tập trung đầu tư các trục giao thông </w:t>
            </w:r>
            <w:r w:rsidR="00771196">
              <w:rPr>
                <w:rFonts w:ascii="Times New Roman" w:hAnsi="Times New Roman" w:cs="Times New Roman"/>
              </w:rPr>
              <w:t xml:space="preserve">chính làm động lực phát triển các dự </w:t>
            </w:r>
            <w:proofErr w:type="gramStart"/>
            <w:r w:rsidR="00771196">
              <w:rPr>
                <w:rFonts w:ascii="Times New Roman" w:hAnsi="Times New Roman" w:cs="Times New Roman"/>
              </w:rPr>
              <w:t>án</w:t>
            </w:r>
            <w:proofErr w:type="gramEnd"/>
            <w:r w:rsidR="00771196">
              <w:rPr>
                <w:rFonts w:ascii="Times New Roman" w:hAnsi="Times New Roman" w:cs="Times New Roman"/>
              </w:rPr>
              <w:t xml:space="preserve"> thành phần bên trong đô thị mới. Hoàn vốn bằng khai thác quĩ đất trong đô thị mới.</w:t>
            </w:r>
          </w:p>
        </w:tc>
      </w:tr>
      <w:tr w:rsidR="005444F6" w:rsidTr="005444F6">
        <w:tc>
          <w:tcPr>
            <w:tcW w:w="985" w:type="dxa"/>
          </w:tcPr>
          <w:p w:rsidR="005444F6" w:rsidRDefault="005444F6">
            <w:pPr>
              <w:rPr>
                <w:rFonts w:ascii="Times New Roman" w:hAnsi="Times New Roman" w:cs="Times New Roman"/>
              </w:rPr>
            </w:pPr>
            <w:r>
              <w:rPr>
                <w:rFonts w:ascii="Times New Roman" w:hAnsi="Times New Roman" w:cs="Times New Roman"/>
              </w:rPr>
              <w:t>4</w:t>
            </w:r>
          </w:p>
        </w:tc>
        <w:tc>
          <w:tcPr>
            <w:tcW w:w="3240" w:type="dxa"/>
          </w:tcPr>
          <w:p w:rsidR="005444F6" w:rsidRDefault="00CA2D72">
            <w:pPr>
              <w:rPr>
                <w:rFonts w:ascii="Times New Roman" w:hAnsi="Times New Roman" w:cs="Times New Roman"/>
              </w:rPr>
            </w:pPr>
            <w:r>
              <w:rPr>
                <w:rFonts w:ascii="Times New Roman" w:hAnsi="Times New Roman" w:cs="Times New Roman"/>
              </w:rPr>
              <w:t>Các khu dân cư đô thị tại khu vực phía Đông huyện Điện Bàn</w:t>
            </w:r>
          </w:p>
        </w:tc>
        <w:tc>
          <w:tcPr>
            <w:tcW w:w="5125" w:type="dxa"/>
          </w:tcPr>
          <w:p w:rsidR="005444F6" w:rsidRDefault="00771196">
            <w:pPr>
              <w:rPr>
                <w:rFonts w:ascii="Times New Roman" w:hAnsi="Times New Roman" w:cs="Times New Roman"/>
              </w:rPr>
            </w:pPr>
            <w:r>
              <w:rPr>
                <w:rFonts w:ascii="Times New Roman" w:hAnsi="Times New Roman" w:cs="Times New Roman"/>
              </w:rPr>
              <w:t>Tổng diện tích các khu dân cư khoảng 350ha. Định hướng khai thác các khu dân cư phục vụ công nhân, người có thu nhập trung bình, thu nhập thấp, các khu dân cư phục vụ tái định cư, khu đô thị hỗn hợp. Hoàn vốn theo cơ chế kinh doanh bất động sản.</w:t>
            </w:r>
          </w:p>
        </w:tc>
      </w:tr>
      <w:tr w:rsidR="005444F6" w:rsidTr="005444F6">
        <w:tc>
          <w:tcPr>
            <w:tcW w:w="985" w:type="dxa"/>
          </w:tcPr>
          <w:p w:rsidR="005444F6" w:rsidRDefault="00CA2D72">
            <w:pPr>
              <w:rPr>
                <w:rFonts w:ascii="Times New Roman" w:hAnsi="Times New Roman" w:cs="Times New Roman"/>
              </w:rPr>
            </w:pPr>
            <w:r>
              <w:rPr>
                <w:rFonts w:ascii="Times New Roman" w:hAnsi="Times New Roman" w:cs="Times New Roman"/>
              </w:rPr>
              <w:t>5</w:t>
            </w:r>
          </w:p>
        </w:tc>
        <w:tc>
          <w:tcPr>
            <w:tcW w:w="3240" w:type="dxa"/>
          </w:tcPr>
          <w:p w:rsidR="005444F6" w:rsidRDefault="00CA2D72">
            <w:pPr>
              <w:rPr>
                <w:rFonts w:ascii="Times New Roman" w:hAnsi="Times New Roman" w:cs="Times New Roman"/>
              </w:rPr>
            </w:pPr>
            <w:r>
              <w:rPr>
                <w:rFonts w:ascii="Times New Roman" w:hAnsi="Times New Roman" w:cs="Times New Roman"/>
              </w:rPr>
              <w:t>Các khu dân cư đô thị tại Thị trấn Vĩnh Điện và 2 xã Điện Minh, Điện An</w:t>
            </w:r>
          </w:p>
        </w:tc>
        <w:tc>
          <w:tcPr>
            <w:tcW w:w="5125" w:type="dxa"/>
          </w:tcPr>
          <w:p w:rsidR="005444F6" w:rsidRDefault="00771196">
            <w:pPr>
              <w:rPr>
                <w:rFonts w:ascii="Times New Roman" w:hAnsi="Times New Roman" w:cs="Times New Roman"/>
              </w:rPr>
            </w:pPr>
            <w:r>
              <w:rPr>
                <w:rFonts w:ascii="Times New Roman" w:hAnsi="Times New Roman" w:cs="Times New Roman"/>
              </w:rPr>
              <w:t>Tổng diện tích các khu dân cư cần ưu tiên khai thác khoảng 40ha. Định hướng khai thác nhằm mở rộng không gian đô thị Thị trấn Vĩnh Điện, hướng vào người dân có nhu cầu tại chỗ. Hoàn vốn theo cơ chế kinh doanh bất động sản.</w:t>
            </w:r>
          </w:p>
        </w:tc>
      </w:tr>
      <w:tr w:rsidR="005444F6" w:rsidTr="005444F6">
        <w:tc>
          <w:tcPr>
            <w:tcW w:w="985" w:type="dxa"/>
          </w:tcPr>
          <w:p w:rsidR="005444F6" w:rsidRDefault="005444F6">
            <w:pPr>
              <w:rPr>
                <w:rFonts w:ascii="Times New Roman" w:hAnsi="Times New Roman" w:cs="Times New Roman"/>
              </w:rPr>
            </w:pPr>
          </w:p>
        </w:tc>
        <w:tc>
          <w:tcPr>
            <w:tcW w:w="3240" w:type="dxa"/>
          </w:tcPr>
          <w:p w:rsidR="005444F6" w:rsidRDefault="005444F6">
            <w:pPr>
              <w:rPr>
                <w:rFonts w:ascii="Times New Roman" w:hAnsi="Times New Roman" w:cs="Times New Roman"/>
              </w:rPr>
            </w:pPr>
          </w:p>
        </w:tc>
        <w:tc>
          <w:tcPr>
            <w:tcW w:w="5125" w:type="dxa"/>
          </w:tcPr>
          <w:p w:rsidR="005444F6" w:rsidRDefault="005444F6">
            <w:pPr>
              <w:rPr>
                <w:rFonts w:ascii="Times New Roman" w:hAnsi="Times New Roman" w:cs="Times New Roman"/>
              </w:rPr>
            </w:pPr>
          </w:p>
        </w:tc>
      </w:tr>
      <w:tr w:rsidR="005444F6" w:rsidRPr="000F7578" w:rsidTr="005444F6">
        <w:tc>
          <w:tcPr>
            <w:tcW w:w="985" w:type="dxa"/>
          </w:tcPr>
          <w:p w:rsidR="005444F6" w:rsidRPr="000F7578" w:rsidRDefault="00CA2D72">
            <w:pPr>
              <w:rPr>
                <w:rFonts w:ascii="Times New Roman" w:hAnsi="Times New Roman" w:cs="Times New Roman"/>
                <w:b/>
              </w:rPr>
            </w:pPr>
            <w:r w:rsidRPr="000F7578">
              <w:rPr>
                <w:rFonts w:ascii="Times New Roman" w:hAnsi="Times New Roman" w:cs="Times New Roman"/>
                <w:b/>
              </w:rPr>
              <w:t>B</w:t>
            </w:r>
          </w:p>
        </w:tc>
        <w:tc>
          <w:tcPr>
            <w:tcW w:w="3240" w:type="dxa"/>
          </w:tcPr>
          <w:p w:rsidR="005444F6" w:rsidRPr="000F7578" w:rsidRDefault="00CA2D72">
            <w:pPr>
              <w:rPr>
                <w:rFonts w:ascii="Times New Roman" w:hAnsi="Times New Roman" w:cs="Times New Roman"/>
                <w:b/>
              </w:rPr>
            </w:pPr>
            <w:r w:rsidRPr="000F7578">
              <w:rPr>
                <w:rFonts w:ascii="Times New Roman" w:hAnsi="Times New Roman" w:cs="Times New Roman"/>
                <w:b/>
              </w:rPr>
              <w:t>Lĩnh vực công nghiệp – thủ công</w:t>
            </w:r>
          </w:p>
        </w:tc>
        <w:tc>
          <w:tcPr>
            <w:tcW w:w="5125" w:type="dxa"/>
          </w:tcPr>
          <w:p w:rsidR="005444F6" w:rsidRPr="000F7578" w:rsidRDefault="005444F6">
            <w:pPr>
              <w:rPr>
                <w:rFonts w:ascii="Times New Roman" w:hAnsi="Times New Roman" w:cs="Times New Roman"/>
                <w:b/>
              </w:rPr>
            </w:pPr>
          </w:p>
        </w:tc>
      </w:tr>
      <w:tr w:rsidR="005444F6" w:rsidTr="005444F6">
        <w:tc>
          <w:tcPr>
            <w:tcW w:w="985" w:type="dxa"/>
          </w:tcPr>
          <w:p w:rsidR="005444F6" w:rsidRDefault="00CA2D72">
            <w:pPr>
              <w:rPr>
                <w:rFonts w:ascii="Times New Roman" w:hAnsi="Times New Roman" w:cs="Times New Roman"/>
              </w:rPr>
            </w:pPr>
            <w:r>
              <w:rPr>
                <w:rFonts w:ascii="Times New Roman" w:hAnsi="Times New Roman" w:cs="Times New Roman"/>
              </w:rPr>
              <w:t>1</w:t>
            </w:r>
          </w:p>
        </w:tc>
        <w:tc>
          <w:tcPr>
            <w:tcW w:w="3240" w:type="dxa"/>
          </w:tcPr>
          <w:p w:rsidR="005444F6" w:rsidRDefault="00CA2D72">
            <w:pPr>
              <w:rPr>
                <w:rFonts w:ascii="Times New Roman" w:hAnsi="Times New Roman" w:cs="Times New Roman"/>
              </w:rPr>
            </w:pPr>
            <w:r>
              <w:rPr>
                <w:rFonts w:ascii="Times New Roman" w:hAnsi="Times New Roman" w:cs="Times New Roman"/>
              </w:rPr>
              <w:t>Các nhà máy sản xuất công nghệ sạch tại Khu công nghiệp Điện Nam – Điện Ngọc và các cụm công nghiệp của huyện</w:t>
            </w:r>
          </w:p>
        </w:tc>
        <w:tc>
          <w:tcPr>
            <w:tcW w:w="5125" w:type="dxa"/>
          </w:tcPr>
          <w:p w:rsidR="005444F6" w:rsidRDefault="00D77034" w:rsidP="00D77034">
            <w:pPr>
              <w:rPr>
                <w:rFonts w:ascii="Times New Roman" w:hAnsi="Times New Roman" w:cs="Times New Roman"/>
              </w:rPr>
            </w:pPr>
            <w:r>
              <w:rPr>
                <w:rFonts w:ascii="Times New Roman" w:hAnsi="Times New Roman" w:cs="Times New Roman"/>
              </w:rPr>
              <w:t xml:space="preserve">KCN </w:t>
            </w:r>
            <w:r w:rsidR="00771196">
              <w:rPr>
                <w:rFonts w:ascii="Times New Roman" w:hAnsi="Times New Roman" w:cs="Times New Roman"/>
              </w:rPr>
              <w:t xml:space="preserve">Điện Nam – Điện Ngọc </w:t>
            </w:r>
            <w:r>
              <w:rPr>
                <w:rFonts w:ascii="Times New Roman" w:hAnsi="Times New Roman" w:cs="Times New Roman"/>
              </w:rPr>
              <w:t xml:space="preserve">còn 35ha, các cụm công nghiệp của huyện còn </w:t>
            </w:r>
            <w:r w:rsidR="00502FD0">
              <w:rPr>
                <w:rFonts w:ascii="Times New Roman" w:hAnsi="Times New Roman" w:cs="Times New Roman"/>
              </w:rPr>
              <w:t>120ha</w:t>
            </w:r>
            <w:r>
              <w:rPr>
                <w:rFonts w:ascii="Times New Roman" w:hAnsi="Times New Roman" w:cs="Times New Roman"/>
              </w:rPr>
              <w:t xml:space="preserve">. Định hướng phát triển công nghiệp </w:t>
            </w:r>
            <w:r w:rsidR="00771196">
              <w:rPr>
                <w:rFonts w:ascii="Times New Roman" w:hAnsi="Times New Roman" w:cs="Times New Roman"/>
              </w:rPr>
              <w:t xml:space="preserve">sạch để không tác động </w:t>
            </w:r>
            <w:r>
              <w:rPr>
                <w:rFonts w:ascii="Times New Roman" w:hAnsi="Times New Roman" w:cs="Times New Roman"/>
              </w:rPr>
              <w:t xml:space="preserve">xấu </w:t>
            </w:r>
            <w:r w:rsidR="00771196">
              <w:rPr>
                <w:rFonts w:ascii="Times New Roman" w:hAnsi="Times New Roman" w:cs="Times New Roman"/>
              </w:rPr>
              <w:t>đến môi trường dân cư đô thị và nông thôn.</w:t>
            </w:r>
          </w:p>
        </w:tc>
      </w:tr>
      <w:tr w:rsidR="005444F6" w:rsidTr="005444F6">
        <w:tc>
          <w:tcPr>
            <w:tcW w:w="985" w:type="dxa"/>
          </w:tcPr>
          <w:p w:rsidR="005444F6" w:rsidRDefault="00CA2D72">
            <w:pPr>
              <w:rPr>
                <w:rFonts w:ascii="Times New Roman" w:hAnsi="Times New Roman" w:cs="Times New Roman"/>
              </w:rPr>
            </w:pPr>
            <w:r>
              <w:rPr>
                <w:rFonts w:ascii="Times New Roman" w:hAnsi="Times New Roman" w:cs="Times New Roman"/>
              </w:rPr>
              <w:t>2</w:t>
            </w:r>
          </w:p>
        </w:tc>
        <w:tc>
          <w:tcPr>
            <w:tcW w:w="3240" w:type="dxa"/>
          </w:tcPr>
          <w:p w:rsidR="005444F6" w:rsidRDefault="00CA2D72">
            <w:pPr>
              <w:rPr>
                <w:rFonts w:ascii="Times New Roman" w:hAnsi="Times New Roman" w:cs="Times New Roman"/>
              </w:rPr>
            </w:pPr>
            <w:r>
              <w:rPr>
                <w:rFonts w:ascii="Times New Roman" w:hAnsi="Times New Roman" w:cs="Times New Roman"/>
              </w:rPr>
              <w:t xml:space="preserve">Các cơ sở gia công, lắp ráp, chế biến sạch phân tán tại các địa phương khu vực nông thôn </w:t>
            </w:r>
          </w:p>
        </w:tc>
        <w:tc>
          <w:tcPr>
            <w:tcW w:w="5125" w:type="dxa"/>
          </w:tcPr>
          <w:p w:rsidR="005444F6" w:rsidRDefault="00D77034" w:rsidP="00D77034">
            <w:pPr>
              <w:rPr>
                <w:rFonts w:ascii="Times New Roman" w:hAnsi="Times New Roman" w:cs="Times New Roman"/>
              </w:rPr>
            </w:pPr>
            <w:r>
              <w:rPr>
                <w:rFonts w:ascii="Times New Roman" w:hAnsi="Times New Roman" w:cs="Times New Roman"/>
              </w:rPr>
              <w:t>Tận dụng mặt bằng sẵn có, chuyển đổi các cơ sở sản xuất kém hiệu quả, khuyến khích đầu tư lên các xã nông thôn phía Tây để giải quyết việc làm tại chỗ, khai thác thêm lao động nông nhàn</w:t>
            </w:r>
          </w:p>
        </w:tc>
      </w:tr>
      <w:tr w:rsidR="005444F6" w:rsidTr="005444F6">
        <w:tc>
          <w:tcPr>
            <w:tcW w:w="985" w:type="dxa"/>
          </w:tcPr>
          <w:p w:rsidR="005444F6" w:rsidRDefault="00CA2D72">
            <w:pPr>
              <w:rPr>
                <w:rFonts w:ascii="Times New Roman" w:hAnsi="Times New Roman" w:cs="Times New Roman"/>
              </w:rPr>
            </w:pPr>
            <w:r>
              <w:rPr>
                <w:rFonts w:ascii="Times New Roman" w:hAnsi="Times New Roman" w:cs="Times New Roman"/>
              </w:rPr>
              <w:t>3</w:t>
            </w:r>
          </w:p>
        </w:tc>
        <w:tc>
          <w:tcPr>
            <w:tcW w:w="3240" w:type="dxa"/>
          </w:tcPr>
          <w:p w:rsidR="005444F6" w:rsidRDefault="00CA2D72">
            <w:pPr>
              <w:rPr>
                <w:rFonts w:ascii="Times New Roman" w:hAnsi="Times New Roman" w:cs="Times New Roman"/>
              </w:rPr>
            </w:pPr>
            <w:r>
              <w:rPr>
                <w:rFonts w:ascii="Times New Roman" w:hAnsi="Times New Roman" w:cs="Times New Roman"/>
              </w:rPr>
              <w:t>Các cơ sở sản xuất hàng thủ công mỹ nghệ tại Làng nghề tập trung Đông Khương – xã Điện Phương</w:t>
            </w:r>
          </w:p>
        </w:tc>
        <w:tc>
          <w:tcPr>
            <w:tcW w:w="5125" w:type="dxa"/>
          </w:tcPr>
          <w:p w:rsidR="005444F6" w:rsidRDefault="00D77034">
            <w:pPr>
              <w:rPr>
                <w:rFonts w:ascii="Times New Roman" w:hAnsi="Times New Roman" w:cs="Times New Roman"/>
              </w:rPr>
            </w:pPr>
            <w:r>
              <w:rPr>
                <w:rFonts w:ascii="Times New Roman" w:hAnsi="Times New Roman" w:cs="Times New Roman"/>
              </w:rPr>
              <w:t>Diện tích làng nghề tập trung 7.5ha. Khuyến khích mở các cơ sở sản xuất hàng thủ công mỹ nghệ với đa dạng sản phẩm, vừa làm nơi sản xuất kết hợp trưng bày.</w:t>
            </w:r>
          </w:p>
        </w:tc>
      </w:tr>
      <w:tr w:rsidR="005444F6" w:rsidTr="005444F6">
        <w:tc>
          <w:tcPr>
            <w:tcW w:w="985" w:type="dxa"/>
          </w:tcPr>
          <w:p w:rsidR="005444F6" w:rsidRDefault="005444F6">
            <w:pPr>
              <w:rPr>
                <w:rFonts w:ascii="Times New Roman" w:hAnsi="Times New Roman" w:cs="Times New Roman"/>
              </w:rPr>
            </w:pPr>
          </w:p>
        </w:tc>
        <w:tc>
          <w:tcPr>
            <w:tcW w:w="3240" w:type="dxa"/>
          </w:tcPr>
          <w:p w:rsidR="005444F6" w:rsidRDefault="005444F6">
            <w:pPr>
              <w:rPr>
                <w:rFonts w:ascii="Times New Roman" w:hAnsi="Times New Roman" w:cs="Times New Roman"/>
              </w:rPr>
            </w:pPr>
          </w:p>
        </w:tc>
        <w:tc>
          <w:tcPr>
            <w:tcW w:w="5125" w:type="dxa"/>
          </w:tcPr>
          <w:p w:rsidR="005444F6" w:rsidRDefault="005444F6">
            <w:pPr>
              <w:rPr>
                <w:rFonts w:ascii="Times New Roman" w:hAnsi="Times New Roman" w:cs="Times New Roman"/>
              </w:rPr>
            </w:pPr>
          </w:p>
        </w:tc>
      </w:tr>
      <w:tr w:rsidR="005444F6" w:rsidRPr="000F7578" w:rsidTr="005444F6">
        <w:tc>
          <w:tcPr>
            <w:tcW w:w="985" w:type="dxa"/>
          </w:tcPr>
          <w:p w:rsidR="005444F6" w:rsidRPr="000F7578" w:rsidRDefault="00CA2D72">
            <w:pPr>
              <w:rPr>
                <w:rFonts w:ascii="Times New Roman" w:hAnsi="Times New Roman" w:cs="Times New Roman"/>
                <w:b/>
              </w:rPr>
            </w:pPr>
            <w:r w:rsidRPr="000F7578">
              <w:rPr>
                <w:rFonts w:ascii="Times New Roman" w:hAnsi="Times New Roman" w:cs="Times New Roman"/>
                <w:b/>
              </w:rPr>
              <w:t>C</w:t>
            </w:r>
          </w:p>
        </w:tc>
        <w:tc>
          <w:tcPr>
            <w:tcW w:w="3240" w:type="dxa"/>
          </w:tcPr>
          <w:p w:rsidR="005444F6" w:rsidRPr="000F7578" w:rsidRDefault="00CA2D72">
            <w:pPr>
              <w:rPr>
                <w:rFonts w:ascii="Times New Roman" w:hAnsi="Times New Roman" w:cs="Times New Roman"/>
                <w:b/>
              </w:rPr>
            </w:pPr>
            <w:r w:rsidRPr="000F7578">
              <w:rPr>
                <w:rFonts w:ascii="Times New Roman" w:hAnsi="Times New Roman" w:cs="Times New Roman"/>
                <w:b/>
              </w:rPr>
              <w:t>Lĩnh vực du lịch</w:t>
            </w:r>
          </w:p>
        </w:tc>
        <w:tc>
          <w:tcPr>
            <w:tcW w:w="5125" w:type="dxa"/>
          </w:tcPr>
          <w:p w:rsidR="005444F6" w:rsidRPr="000F7578" w:rsidRDefault="005444F6">
            <w:pPr>
              <w:rPr>
                <w:rFonts w:ascii="Times New Roman" w:hAnsi="Times New Roman" w:cs="Times New Roman"/>
                <w:b/>
              </w:rPr>
            </w:pPr>
          </w:p>
        </w:tc>
      </w:tr>
      <w:tr w:rsidR="005444F6" w:rsidTr="005444F6">
        <w:tc>
          <w:tcPr>
            <w:tcW w:w="985" w:type="dxa"/>
          </w:tcPr>
          <w:p w:rsidR="005444F6" w:rsidRDefault="00CA2D72">
            <w:pPr>
              <w:rPr>
                <w:rFonts w:ascii="Times New Roman" w:hAnsi="Times New Roman" w:cs="Times New Roman"/>
              </w:rPr>
            </w:pPr>
            <w:r>
              <w:rPr>
                <w:rFonts w:ascii="Times New Roman" w:hAnsi="Times New Roman" w:cs="Times New Roman"/>
              </w:rPr>
              <w:t>1</w:t>
            </w:r>
          </w:p>
        </w:tc>
        <w:tc>
          <w:tcPr>
            <w:tcW w:w="3240" w:type="dxa"/>
          </w:tcPr>
          <w:p w:rsidR="005444F6" w:rsidRDefault="00142DA5">
            <w:pPr>
              <w:rPr>
                <w:rFonts w:ascii="Times New Roman" w:hAnsi="Times New Roman" w:cs="Times New Roman"/>
              </w:rPr>
            </w:pPr>
            <w:r>
              <w:rPr>
                <w:rFonts w:ascii="Times New Roman" w:hAnsi="Times New Roman" w:cs="Times New Roman"/>
              </w:rPr>
              <w:t>Đầu tư khai thác khu du lịch giải trí đồi Bồ Bồ</w:t>
            </w:r>
          </w:p>
        </w:tc>
        <w:tc>
          <w:tcPr>
            <w:tcW w:w="5125" w:type="dxa"/>
          </w:tcPr>
          <w:p w:rsidR="005444F6" w:rsidRDefault="00D77034" w:rsidP="00D77034">
            <w:pPr>
              <w:rPr>
                <w:rFonts w:ascii="Times New Roman" w:hAnsi="Times New Roman" w:cs="Times New Roman"/>
              </w:rPr>
            </w:pPr>
            <w:r>
              <w:rPr>
                <w:rFonts w:ascii="Times New Roman" w:hAnsi="Times New Roman" w:cs="Times New Roman"/>
              </w:rPr>
              <w:t>Tổng diện tích có thể khai thác khoảng 150ha. Định hướng đầu tư xây dựng thành nơi vui chơi giải trí, dã ngoại, cảm giác mạnh…</w:t>
            </w:r>
          </w:p>
        </w:tc>
      </w:tr>
      <w:tr w:rsidR="00CA2D72" w:rsidTr="005444F6">
        <w:tc>
          <w:tcPr>
            <w:tcW w:w="985" w:type="dxa"/>
          </w:tcPr>
          <w:p w:rsidR="00CA2D72" w:rsidRDefault="00142DA5">
            <w:pPr>
              <w:rPr>
                <w:rFonts w:ascii="Times New Roman" w:hAnsi="Times New Roman" w:cs="Times New Roman"/>
              </w:rPr>
            </w:pPr>
            <w:r>
              <w:rPr>
                <w:rFonts w:ascii="Times New Roman" w:hAnsi="Times New Roman" w:cs="Times New Roman"/>
              </w:rPr>
              <w:t>2</w:t>
            </w:r>
          </w:p>
        </w:tc>
        <w:tc>
          <w:tcPr>
            <w:tcW w:w="3240" w:type="dxa"/>
          </w:tcPr>
          <w:p w:rsidR="00CA2D72" w:rsidRDefault="00142DA5">
            <w:pPr>
              <w:rPr>
                <w:rFonts w:ascii="Times New Roman" w:hAnsi="Times New Roman" w:cs="Times New Roman"/>
              </w:rPr>
            </w:pPr>
            <w:r>
              <w:rPr>
                <w:rFonts w:ascii="Times New Roman" w:hAnsi="Times New Roman" w:cs="Times New Roman"/>
              </w:rPr>
              <w:t>Đầu tư khai thác du lịch homestay Triêm Tây – Điện Phương; du lịch làng quê Gò Nổi</w:t>
            </w:r>
          </w:p>
        </w:tc>
        <w:tc>
          <w:tcPr>
            <w:tcW w:w="5125" w:type="dxa"/>
          </w:tcPr>
          <w:p w:rsidR="00CA2D72" w:rsidRDefault="000E3069" w:rsidP="000E3069">
            <w:pPr>
              <w:rPr>
                <w:rFonts w:ascii="Times New Roman" w:hAnsi="Times New Roman" w:cs="Times New Roman"/>
              </w:rPr>
            </w:pPr>
            <w:r>
              <w:rPr>
                <w:rFonts w:ascii="Times New Roman" w:hAnsi="Times New Roman" w:cs="Times New Roman"/>
              </w:rPr>
              <w:t xml:space="preserve">Thôn Triêm Tây xã Điện Phương tiếp giáp với xã Cẩm Kim – Hội </w:t>
            </w:r>
            <w:proofErr w:type="gramStart"/>
            <w:r>
              <w:rPr>
                <w:rFonts w:ascii="Times New Roman" w:hAnsi="Times New Roman" w:cs="Times New Roman"/>
              </w:rPr>
              <w:t>An</w:t>
            </w:r>
            <w:proofErr w:type="gramEnd"/>
            <w:r>
              <w:rPr>
                <w:rFonts w:ascii="Times New Roman" w:hAnsi="Times New Roman" w:cs="Times New Roman"/>
              </w:rPr>
              <w:t xml:space="preserve"> có điều kiện rất thuận lợi để làm du lịch homestays. Làng quê Gò Nổi có phong cảnh hữu tình, </w:t>
            </w:r>
            <w:r>
              <w:rPr>
                <w:rFonts w:ascii="Times New Roman" w:hAnsi="Times New Roman" w:cs="Times New Roman"/>
              </w:rPr>
              <w:lastRenderedPageBreak/>
              <w:t>đậm đà văn hóa Quảng Nam gắn với lịch sử hào hùng.</w:t>
            </w:r>
          </w:p>
        </w:tc>
      </w:tr>
      <w:tr w:rsidR="00CA2D72" w:rsidTr="005444F6">
        <w:tc>
          <w:tcPr>
            <w:tcW w:w="985" w:type="dxa"/>
          </w:tcPr>
          <w:p w:rsidR="00CA2D72" w:rsidRDefault="00142DA5">
            <w:pPr>
              <w:rPr>
                <w:rFonts w:ascii="Times New Roman" w:hAnsi="Times New Roman" w:cs="Times New Roman"/>
              </w:rPr>
            </w:pPr>
            <w:r>
              <w:rPr>
                <w:rFonts w:ascii="Times New Roman" w:hAnsi="Times New Roman" w:cs="Times New Roman"/>
              </w:rPr>
              <w:lastRenderedPageBreak/>
              <w:t>3</w:t>
            </w:r>
          </w:p>
        </w:tc>
        <w:tc>
          <w:tcPr>
            <w:tcW w:w="3240" w:type="dxa"/>
          </w:tcPr>
          <w:p w:rsidR="00CA2D72" w:rsidRDefault="00142DA5">
            <w:pPr>
              <w:rPr>
                <w:rFonts w:ascii="Times New Roman" w:hAnsi="Times New Roman" w:cs="Times New Roman"/>
              </w:rPr>
            </w:pPr>
            <w:r>
              <w:rPr>
                <w:rFonts w:ascii="Times New Roman" w:hAnsi="Times New Roman" w:cs="Times New Roman"/>
              </w:rPr>
              <w:t xml:space="preserve">Đầu tư dịch vụ du lịch trên sông Thu Bồn, Vĩnh Điện </w:t>
            </w:r>
          </w:p>
        </w:tc>
        <w:tc>
          <w:tcPr>
            <w:tcW w:w="5125" w:type="dxa"/>
          </w:tcPr>
          <w:p w:rsidR="00CA2D72" w:rsidRDefault="000E3069" w:rsidP="000E3069">
            <w:pPr>
              <w:rPr>
                <w:rFonts w:ascii="Times New Roman" w:hAnsi="Times New Roman" w:cs="Times New Roman"/>
              </w:rPr>
            </w:pPr>
            <w:r>
              <w:rPr>
                <w:rFonts w:ascii="Times New Roman" w:hAnsi="Times New Roman" w:cs="Times New Roman"/>
              </w:rPr>
              <w:t>Các dòng sông thơ mộng, hiền hòa cần được khai thác để làm phong phú thêm sản phẩm du lịch</w:t>
            </w:r>
          </w:p>
        </w:tc>
      </w:tr>
      <w:tr w:rsidR="00CA2D72" w:rsidTr="005444F6">
        <w:tc>
          <w:tcPr>
            <w:tcW w:w="985" w:type="dxa"/>
          </w:tcPr>
          <w:p w:rsidR="00CA2D72" w:rsidRDefault="00142DA5">
            <w:pPr>
              <w:rPr>
                <w:rFonts w:ascii="Times New Roman" w:hAnsi="Times New Roman" w:cs="Times New Roman"/>
              </w:rPr>
            </w:pPr>
            <w:r>
              <w:rPr>
                <w:rFonts w:ascii="Times New Roman" w:hAnsi="Times New Roman" w:cs="Times New Roman"/>
              </w:rPr>
              <w:t>4</w:t>
            </w:r>
          </w:p>
        </w:tc>
        <w:tc>
          <w:tcPr>
            <w:tcW w:w="3240" w:type="dxa"/>
          </w:tcPr>
          <w:p w:rsidR="00CA2D72" w:rsidRDefault="00142DA5">
            <w:pPr>
              <w:rPr>
                <w:rFonts w:ascii="Times New Roman" w:hAnsi="Times New Roman" w:cs="Times New Roman"/>
              </w:rPr>
            </w:pPr>
            <w:r>
              <w:rPr>
                <w:rFonts w:ascii="Times New Roman" w:hAnsi="Times New Roman" w:cs="Times New Roman"/>
              </w:rPr>
              <w:t>Đầu tư khách sạn kết hợp nhà hàng tại Thị trấn Vĩnh Điện</w:t>
            </w:r>
          </w:p>
        </w:tc>
        <w:tc>
          <w:tcPr>
            <w:tcW w:w="5125" w:type="dxa"/>
          </w:tcPr>
          <w:p w:rsidR="00CA2D72" w:rsidRDefault="000E3069" w:rsidP="000E3069">
            <w:pPr>
              <w:rPr>
                <w:rFonts w:ascii="Times New Roman" w:hAnsi="Times New Roman" w:cs="Times New Roman"/>
              </w:rPr>
            </w:pPr>
            <w:r>
              <w:rPr>
                <w:rFonts w:ascii="Times New Roman" w:hAnsi="Times New Roman" w:cs="Times New Roman"/>
              </w:rPr>
              <w:t>Trung tâm của huyện Điện Bàn hiện nay chưa có khách sạn/nhà hàng đủ tiêu chuẩn phục vụ du khách. Cần bổ sung để đáp ứng nhu cầu và tang thêm chất lượng dịch vụ đô thị</w:t>
            </w:r>
          </w:p>
        </w:tc>
      </w:tr>
      <w:tr w:rsidR="00CA2D72" w:rsidTr="005444F6">
        <w:tc>
          <w:tcPr>
            <w:tcW w:w="985" w:type="dxa"/>
          </w:tcPr>
          <w:p w:rsidR="00CA2D72" w:rsidRDefault="00CA7128">
            <w:pPr>
              <w:rPr>
                <w:rFonts w:ascii="Times New Roman" w:hAnsi="Times New Roman" w:cs="Times New Roman"/>
              </w:rPr>
            </w:pPr>
            <w:r>
              <w:rPr>
                <w:rFonts w:ascii="Times New Roman" w:hAnsi="Times New Roman" w:cs="Times New Roman"/>
              </w:rPr>
              <w:t>5</w:t>
            </w:r>
          </w:p>
        </w:tc>
        <w:tc>
          <w:tcPr>
            <w:tcW w:w="3240" w:type="dxa"/>
          </w:tcPr>
          <w:p w:rsidR="00CA2D72" w:rsidRDefault="00CA7128">
            <w:pPr>
              <w:rPr>
                <w:rFonts w:ascii="Times New Roman" w:hAnsi="Times New Roman" w:cs="Times New Roman"/>
              </w:rPr>
            </w:pPr>
            <w:r>
              <w:rPr>
                <w:rFonts w:ascii="Times New Roman" w:hAnsi="Times New Roman" w:cs="Times New Roman"/>
              </w:rPr>
              <w:t>Đầu tư các khu nghỉ dưỡng ven sông Cổ Cò</w:t>
            </w:r>
          </w:p>
        </w:tc>
        <w:tc>
          <w:tcPr>
            <w:tcW w:w="5125" w:type="dxa"/>
          </w:tcPr>
          <w:p w:rsidR="00CA2D72" w:rsidRDefault="000E3069" w:rsidP="000F7578">
            <w:pPr>
              <w:rPr>
                <w:rFonts w:ascii="Times New Roman" w:hAnsi="Times New Roman" w:cs="Times New Roman"/>
              </w:rPr>
            </w:pPr>
            <w:r>
              <w:rPr>
                <w:rFonts w:ascii="Times New Roman" w:hAnsi="Times New Roman" w:cs="Times New Roman"/>
              </w:rPr>
              <w:t xml:space="preserve">Dự án đang có kế hoạch nạo vét để kết nối du lịch đường sông Đà Nẵng – Điện Bàn – Hội An. Các dự án khu nghỉ dưỡng ven sông </w:t>
            </w:r>
            <w:r w:rsidR="000F7578">
              <w:rPr>
                <w:rFonts w:ascii="Times New Roman" w:hAnsi="Times New Roman" w:cs="Times New Roman"/>
              </w:rPr>
              <w:t>nằm trên đô thị mới Điện Nam – Điện Ngọc cần được đầu tư để tạo bản sắc riêng.</w:t>
            </w:r>
          </w:p>
        </w:tc>
      </w:tr>
      <w:tr w:rsidR="00CA2D72" w:rsidTr="005444F6">
        <w:tc>
          <w:tcPr>
            <w:tcW w:w="985" w:type="dxa"/>
          </w:tcPr>
          <w:p w:rsidR="00CA2D72" w:rsidRDefault="00CA2D72">
            <w:pPr>
              <w:rPr>
                <w:rFonts w:ascii="Times New Roman" w:hAnsi="Times New Roman" w:cs="Times New Roman"/>
              </w:rPr>
            </w:pPr>
          </w:p>
        </w:tc>
        <w:tc>
          <w:tcPr>
            <w:tcW w:w="3240" w:type="dxa"/>
          </w:tcPr>
          <w:p w:rsidR="00CA2D72" w:rsidRDefault="00CA2D72">
            <w:pPr>
              <w:rPr>
                <w:rFonts w:ascii="Times New Roman" w:hAnsi="Times New Roman" w:cs="Times New Roman"/>
              </w:rPr>
            </w:pPr>
          </w:p>
        </w:tc>
        <w:tc>
          <w:tcPr>
            <w:tcW w:w="5125" w:type="dxa"/>
          </w:tcPr>
          <w:p w:rsidR="00CA2D72" w:rsidRDefault="00CA2D72">
            <w:pPr>
              <w:rPr>
                <w:rFonts w:ascii="Times New Roman" w:hAnsi="Times New Roman" w:cs="Times New Roman"/>
              </w:rPr>
            </w:pPr>
          </w:p>
        </w:tc>
      </w:tr>
      <w:tr w:rsidR="00CA2D72" w:rsidRPr="006B5EEE" w:rsidTr="005444F6">
        <w:tc>
          <w:tcPr>
            <w:tcW w:w="985" w:type="dxa"/>
          </w:tcPr>
          <w:p w:rsidR="00CA2D72" w:rsidRPr="006B5EEE" w:rsidRDefault="006B5EEE">
            <w:pPr>
              <w:rPr>
                <w:rFonts w:ascii="Times New Roman" w:hAnsi="Times New Roman" w:cs="Times New Roman"/>
                <w:b/>
              </w:rPr>
            </w:pPr>
            <w:r w:rsidRPr="006B5EEE">
              <w:rPr>
                <w:rFonts w:ascii="Times New Roman" w:hAnsi="Times New Roman" w:cs="Times New Roman"/>
                <w:b/>
              </w:rPr>
              <w:t>D</w:t>
            </w:r>
          </w:p>
        </w:tc>
        <w:tc>
          <w:tcPr>
            <w:tcW w:w="3240" w:type="dxa"/>
          </w:tcPr>
          <w:p w:rsidR="00CA2D72" w:rsidRPr="006B5EEE" w:rsidRDefault="006B5EEE">
            <w:pPr>
              <w:rPr>
                <w:rFonts w:ascii="Times New Roman" w:hAnsi="Times New Roman" w:cs="Times New Roman"/>
                <w:b/>
                <w:lang w:val="vi-VN"/>
              </w:rPr>
            </w:pPr>
            <w:r w:rsidRPr="006B5EEE">
              <w:rPr>
                <w:rFonts w:ascii="Times New Roman" w:hAnsi="Times New Roman" w:cs="Times New Roman"/>
                <w:b/>
                <w:lang w:val="vi-VN"/>
              </w:rPr>
              <w:t>Lĩnh vực nông nghiệp</w:t>
            </w:r>
          </w:p>
        </w:tc>
        <w:tc>
          <w:tcPr>
            <w:tcW w:w="5125" w:type="dxa"/>
          </w:tcPr>
          <w:p w:rsidR="00CA2D72" w:rsidRPr="006B5EEE" w:rsidRDefault="00CA2D72">
            <w:pPr>
              <w:rPr>
                <w:rFonts w:ascii="Times New Roman" w:hAnsi="Times New Roman" w:cs="Times New Roman"/>
                <w:b/>
              </w:rPr>
            </w:pPr>
          </w:p>
        </w:tc>
      </w:tr>
      <w:tr w:rsidR="006B5EEE" w:rsidRPr="00C51E79" w:rsidTr="005444F6">
        <w:tc>
          <w:tcPr>
            <w:tcW w:w="985"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1</w:t>
            </w:r>
          </w:p>
        </w:tc>
        <w:tc>
          <w:tcPr>
            <w:tcW w:w="3240"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Đầu tư các trang trại trồng hoa, cây cảnh, nuôi cá, baba, ếch</w:t>
            </w:r>
          </w:p>
        </w:tc>
        <w:tc>
          <w:tcPr>
            <w:tcW w:w="5125" w:type="dxa"/>
          </w:tcPr>
          <w:p w:rsidR="006B5EEE" w:rsidRPr="006B5EEE" w:rsidRDefault="006B5EEE" w:rsidP="006B5EEE">
            <w:pPr>
              <w:rPr>
                <w:rFonts w:ascii="Times New Roman" w:hAnsi="Times New Roman" w:cs="Times New Roman"/>
                <w:lang w:val="vi-VN"/>
              </w:rPr>
            </w:pPr>
            <w:r>
              <w:rPr>
                <w:rFonts w:ascii="Times New Roman" w:hAnsi="Times New Roman" w:cs="Times New Roman"/>
                <w:lang w:val="vi-VN"/>
              </w:rPr>
              <w:t>Hình thành các trang trại qui mô vừa tại các xã Điện Hòa, Điện Tiến phục vụ cho nhu cầu của thành phố Đà Nẵng, Hội An</w:t>
            </w:r>
          </w:p>
        </w:tc>
      </w:tr>
      <w:tr w:rsidR="006B5EEE" w:rsidRPr="00C51E79" w:rsidTr="005444F6">
        <w:tc>
          <w:tcPr>
            <w:tcW w:w="985"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2</w:t>
            </w:r>
          </w:p>
        </w:tc>
        <w:tc>
          <w:tcPr>
            <w:tcW w:w="3240"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Trồng và chế biến rau củ quả sạch</w:t>
            </w:r>
          </w:p>
        </w:tc>
        <w:tc>
          <w:tcPr>
            <w:tcW w:w="5125"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Hình thành các vùng trồng rau an toàn tại các xã vùng cát, các xã Gò Nổi, Điện Phương, Điện Minh để đáp ứng nhu cầu của thành phố Đà Nẵng, Hộ</w:t>
            </w:r>
            <w:r w:rsidR="004A1AFC">
              <w:rPr>
                <w:rFonts w:ascii="Times New Roman" w:hAnsi="Times New Roman" w:cs="Times New Roman"/>
                <w:lang w:val="vi-VN"/>
              </w:rPr>
              <w:t>i An và các KCN</w:t>
            </w:r>
          </w:p>
        </w:tc>
      </w:tr>
      <w:tr w:rsidR="006B5EEE" w:rsidRPr="00C51E79" w:rsidTr="005444F6">
        <w:tc>
          <w:tcPr>
            <w:tcW w:w="985"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3</w:t>
            </w:r>
          </w:p>
        </w:tc>
        <w:tc>
          <w:tcPr>
            <w:tcW w:w="3240" w:type="dxa"/>
          </w:tcPr>
          <w:p w:rsidR="006B5EEE" w:rsidRPr="006B5EEE" w:rsidRDefault="006B5EEE" w:rsidP="004A1AFC">
            <w:pPr>
              <w:rPr>
                <w:rFonts w:ascii="Times New Roman" w:hAnsi="Times New Roman" w:cs="Times New Roman"/>
                <w:lang w:val="vi-VN"/>
              </w:rPr>
            </w:pPr>
            <w:r>
              <w:rPr>
                <w:rFonts w:ascii="Times New Roman" w:hAnsi="Times New Roman" w:cs="Times New Roman"/>
                <w:lang w:val="vi-VN"/>
              </w:rPr>
              <w:t>Đầu tư các trung tâm giống gia súc, gia cầm</w:t>
            </w:r>
            <w:r w:rsidR="004A1AFC">
              <w:rPr>
                <w:rFonts w:ascii="Times New Roman" w:hAnsi="Times New Roman" w:cs="Times New Roman"/>
                <w:lang w:val="vi-VN"/>
              </w:rPr>
              <w:t xml:space="preserve"> và liên kết hợp tác chăn nuôi, thu mua</w:t>
            </w:r>
          </w:p>
        </w:tc>
        <w:tc>
          <w:tcPr>
            <w:tcW w:w="5125" w:type="dxa"/>
          </w:tcPr>
          <w:p w:rsidR="006B5EEE" w:rsidRPr="004A1AFC" w:rsidRDefault="004A1AFC" w:rsidP="004A1AFC">
            <w:pPr>
              <w:rPr>
                <w:rFonts w:ascii="Times New Roman" w:hAnsi="Times New Roman" w:cs="Times New Roman"/>
                <w:lang w:val="vi-VN"/>
              </w:rPr>
            </w:pPr>
            <w:r>
              <w:rPr>
                <w:rFonts w:ascii="Times New Roman" w:hAnsi="Times New Roman" w:cs="Times New Roman"/>
                <w:lang w:val="vi-VN"/>
              </w:rPr>
              <w:t>Xây dựng các trung tâm giống để cung cấp con giống có chất lượng và hiệu quả cao, đảm bảo đầu ra ổn định cho nhân dân</w:t>
            </w:r>
          </w:p>
        </w:tc>
      </w:tr>
      <w:tr w:rsidR="006B5EEE" w:rsidRPr="00C51E79" w:rsidTr="005444F6">
        <w:tc>
          <w:tcPr>
            <w:tcW w:w="985" w:type="dxa"/>
          </w:tcPr>
          <w:p w:rsidR="006B5EEE" w:rsidRPr="006B5EEE" w:rsidRDefault="006B5EEE">
            <w:pPr>
              <w:rPr>
                <w:rFonts w:ascii="Times New Roman" w:hAnsi="Times New Roman" w:cs="Times New Roman"/>
                <w:lang w:val="vi-VN"/>
              </w:rPr>
            </w:pPr>
            <w:r>
              <w:rPr>
                <w:rFonts w:ascii="Times New Roman" w:hAnsi="Times New Roman" w:cs="Times New Roman"/>
                <w:lang w:val="vi-VN"/>
              </w:rPr>
              <w:t>4</w:t>
            </w:r>
          </w:p>
        </w:tc>
        <w:tc>
          <w:tcPr>
            <w:tcW w:w="3240" w:type="dxa"/>
          </w:tcPr>
          <w:p w:rsidR="006B5EEE" w:rsidRPr="006B5EEE" w:rsidRDefault="006B5EEE" w:rsidP="006B5EEE">
            <w:pPr>
              <w:rPr>
                <w:rFonts w:ascii="Times New Roman" w:hAnsi="Times New Roman" w:cs="Times New Roman"/>
                <w:lang w:val="vi-VN"/>
              </w:rPr>
            </w:pPr>
            <w:r>
              <w:rPr>
                <w:rFonts w:ascii="Times New Roman" w:hAnsi="Times New Roman" w:cs="Times New Roman"/>
                <w:lang w:val="vi-VN"/>
              </w:rPr>
              <w:t>Liên kết cùng các HTX đầu tư vùng chuyên canh sản xuất và chế biến gạo thơm Phong Thử</w:t>
            </w:r>
          </w:p>
        </w:tc>
        <w:tc>
          <w:tcPr>
            <w:tcW w:w="5125" w:type="dxa"/>
          </w:tcPr>
          <w:p w:rsidR="006B5EEE" w:rsidRPr="004A1AFC" w:rsidRDefault="004A1AFC">
            <w:pPr>
              <w:rPr>
                <w:rFonts w:ascii="Times New Roman" w:hAnsi="Times New Roman" w:cs="Times New Roman"/>
                <w:lang w:val="vi-VN"/>
              </w:rPr>
            </w:pPr>
            <w:r>
              <w:rPr>
                <w:rFonts w:ascii="Times New Roman" w:hAnsi="Times New Roman" w:cs="Times New Roman"/>
                <w:lang w:val="vi-VN"/>
              </w:rPr>
              <w:t>Phục hồi và chiếm lĩnh thị trường khu vực đối với thương hiệu gạo Phong Thử đã từng nổi tiếng một thời. Vùng chuyên canh tại các xã Điện Hồng, Điện Thọ, Điện Phước, Điện An</w:t>
            </w:r>
          </w:p>
        </w:tc>
      </w:tr>
    </w:tbl>
    <w:p w:rsidR="005444F6" w:rsidRPr="00C51E79" w:rsidRDefault="005444F6">
      <w:pPr>
        <w:rPr>
          <w:rFonts w:ascii="Times New Roman" w:hAnsi="Times New Roman" w:cs="Times New Roman"/>
          <w:lang w:val="vi-VN"/>
        </w:rPr>
      </w:pPr>
    </w:p>
    <w:sectPr w:rsidR="005444F6" w:rsidRP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F6"/>
    <w:rsid w:val="000A1190"/>
    <w:rsid w:val="000E3069"/>
    <w:rsid w:val="000F7578"/>
    <w:rsid w:val="00142DA5"/>
    <w:rsid w:val="004A1AFC"/>
    <w:rsid w:val="00502FD0"/>
    <w:rsid w:val="005444F6"/>
    <w:rsid w:val="006B5EEE"/>
    <w:rsid w:val="00771196"/>
    <w:rsid w:val="008F7CDB"/>
    <w:rsid w:val="00A1759E"/>
    <w:rsid w:val="00C51E79"/>
    <w:rsid w:val="00CA2D72"/>
    <w:rsid w:val="00CA7128"/>
    <w:rsid w:val="00D77034"/>
    <w:rsid w:val="00E8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2AA0-65B2-4A9B-8FC7-E97A4B2D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cuumaytinh.net</dc:creator>
  <cp:lastModifiedBy>BC</cp:lastModifiedBy>
  <cp:revision>2</cp:revision>
  <dcterms:created xsi:type="dcterms:W3CDTF">2014-04-08T06:44:00Z</dcterms:created>
  <dcterms:modified xsi:type="dcterms:W3CDTF">2014-04-08T06:44:00Z</dcterms:modified>
</cp:coreProperties>
</file>